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8E" w:rsidRDefault="00092C8E" w:rsidP="00092C8E">
      <w:pPr>
        <w:pStyle w:val="Heading1"/>
      </w:pPr>
      <w:r>
        <w:rPr>
          <w:noProof/>
        </w:rPr>
        <w:drawing>
          <wp:inline distT="0" distB="0" distL="0" distR="0" wp14:anchorId="799D9918" wp14:editId="2E072ED2">
            <wp:extent cx="523875" cy="5048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>UNIFIED COMMUNITY SERVICES</w:t>
      </w:r>
    </w:p>
    <w:p w:rsidR="00092C8E" w:rsidRDefault="00092C8E" w:rsidP="00092C8E">
      <w:pPr>
        <w:rPr>
          <w:rFonts w:ascii="BookmanITC Lt BT" w:hAnsi="BookmanITC Lt BT"/>
          <w:snapToGrid w:val="0"/>
          <w:spacing w:val="12"/>
          <w:sz w:val="18"/>
        </w:rPr>
      </w:pPr>
      <w:r>
        <w:rPr>
          <w:rFonts w:ascii="BookmanITC Lt BT" w:hAnsi="BookmanITC Lt BT"/>
          <w:snapToGrid w:val="0"/>
          <w:sz w:val="32"/>
        </w:rPr>
        <w:tab/>
        <w:t xml:space="preserve">   </w:t>
      </w:r>
      <w:r>
        <w:rPr>
          <w:rFonts w:ascii="BookmanITC Lt BT" w:hAnsi="BookmanITC Lt BT"/>
          <w:i/>
          <w:snapToGrid w:val="0"/>
          <w:spacing w:val="12"/>
          <w:sz w:val="18"/>
        </w:rPr>
        <w:t>Serving Grant and Iowa Counties</w:t>
      </w:r>
    </w:p>
    <w:p w:rsidR="00092C8E" w:rsidRDefault="00092C8E" w:rsidP="00092C8E">
      <w:pPr>
        <w:rPr>
          <w:rFonts w:ascii="BookmanITC Lt BT" w:hAnsi="BookmanITC Lt BT"/>
          <w:snapToGrid w:val="0"/>
          <w:spacing w:val="12"/>
          <w:sz w:val="18"/>
        </w:rPr>
      </w:pPr>
    </w:p>
    <w:p w:rsidR="00092C8E" w:rsidRDefault="00092C8E" w:rsidP="00092C8E">
      <w:pPr>
        <w:spacing w:after="100" w:afterAutospacing="1"/>
        <w:contextualSpacing/>
        <w:rPr>
          <w:rFonts w:ascii="Georgia" w:hAnsi="Georgia"/>
          <w:color w:val="1A1A1A"/>
          <w:sz w:val="22"/>
          <w:shd w:val="clear" w:color="auto" w:fill="FFFFFF"/>
        </w:rPr>
      </w:pPr>
      <w:r>
        <w:rPr>
          <w:szCs w:val="24"/>
        </w:rPr>
        <w:t xml:space="preserve">Unified Community Services mission and focus is targeted at contributing to </w:t>
      </w:r>
      <w:r>
        <w:rPr>
          <w:rStyle w:val="Emphasis"/>
          <w:rFonts w:ascii="Georgia" w:hAnsi="Georgia"/>
          <w:i w:val="0"/>
          <w:color w:val="1A1A1A"/>
          <w:shd w:val="clear" w:color="auto" w:fill="FFFFFF"/>
        </w:rPr>
        <w:t>the development of healthier individuals, families and communities within Grant and Iowa Counties by providing mental health, substance abuse, and developmental disabilities services</w:t>
      </w:r>
      <w:r>
        <w:rPr>
          <w:rFonts w:ascii="Georgia" w:hAnsi="Georgia"/>
          <w:i/>
          <w:color w:val="1A1A1A"/>
          <w:shd w:val="clear" w:color="auto" w:fill="FFFFFF"/>
        </w:rPr>
        <w:t>.</w:t>
      </w:r>
      <w:r>
        <w:rPr>
          <w:rFonts w:ascii="Georgia" w:hAnsi="Georgia"/>
          <w:color w:val="1A1A1A"/>
          <w:shd w:val="clear" w:color="auto" w:fill="FFFFFF"/>
        </w:rPr>
        <w:t xml:space="preserve"> We strive to be a healthy preferred place to work- internally and externally as we serve our community in a variety of roles. </w:t>
      </w:r>
    </w:p>
    <w:p w:rsidR="00092C8E" w:rsidRDefault="00092C8E" w:rsidP="00092C8E">
      <w:pPr>
        <w:spacing w:after="100" w:afterAutospacing="1"/>
        <w:contextualSpacing/>
        <w:rPr>
          <w:rFonts w:ascii="Georgia" w:hAnsi="Georgia"/>
          <w:color w:val="1A1A1A"/>
          <w:shd w:val="clear" w:color="auto" w:fill="FFFFFF"/>
        </w:rPr>
      </w:pPr>
    </w:p>
    <w:p w:rsidR="00092C8E" w:rsidRDefault="00092C8E" w:rsidP="00092C8E">
      <w:pPr>
        <w:spacing w:after="100" w:afterAutospacing="1"/>
        <w:contextualSpacing/>
        <w:rPr>
          <w:szCs w:val="24"/>
        </w:rPr>
      </w:pPr>
      <w:r>
        <w:rPr>
          <w:rFonts w:ascii="Georgia" w:hAnsi="Georgia"/>
          <w:color w:val="1A1A1A"/>
          <w:shd w:val="clear" w:color="auto" w:fill="FFFFFF"/>
        </w:rPr>
        <w:t xml:space="preserve">We are growing and </w:t>
      </w:r>
      <w:r>
        <w:rPr>
          <w:szCs w:val="24"/>
        </w:rPr>
        <w:t xml:space="preserve">seeking applications for an Administrative Professional </w:t>
      </w:r>
      <w:r w:rsidRPr="00092C8E">
        <w:rPr>
          <w:color w:val="FF0000"/>
          <w:szCs w:val="24"/>
        </w:rPr>
        <w:t>to assist the Comprehensive Community Services Program</w:t>
      </w:r>
      <w:r>
        <w:rPr>
          <w:szCs w:val="24"/>
        </w:rPr>
        <w:t xml:space="preserve">. The position 40 hours/week Monday-Friday 8:00 AM to 4:30 PM </w:t>
      </w:r>
      <w:r w:rsidRPr="00092C8E">
        <w:rPr>
          <w:color w:val="FF0000"/>
          <w:szCs w:val="24"/>
        </w:rPr>
        <w:t>in both of our Lancaster and Dodgeville locations</w:t>
      </w:r>
      <w:r>
        <w:rPr>
          <w:szCs w:val="24"/>
        </w:rPr>
        <w:t xml:space="preserve">.  While we prefer qualified and talented individuals, ideal candidates will also share a passion to serve our community and find meaning and purpose in their work. </w:t>
      </w:r>
    </w:p>
    <w:p w:rsidR="00092C8E" w:rsidRDefault="00092C8E" w:rsidP="00092C8E">
      <w:pPr>
        <w:spacing w:after="100" w:afterAutospacing="1"/>
        <w:contextualSpacing/>
        <w:rPr>
          <w:szCs w:val="24"/>
        </w:rPr>
      </w:pPr>
    </w:p>
    <w:p w:rsidR="00092C8E" w:rsidRDefault="00092C8E" w:rsidP="00092C8E">
      <w:pPr>
        <w:spacing w:after="100" w:afterAutospacing="1"/>
        <w:contextualSpacing/>
        <w:rPr>
          <w:szCs w:val="24"/>
        </w:rPr>
      </w:pPr>
      <w:r>
        <w:rPr>
          <w:b/>
          <w:bCs/>
          <w:color w:val="3B3B3B"/>
          <w:spacing w:val="5"/>
          <w:szCs w:val="24"/>
        </w:rPr>
        <w:t>Minimum Qualifications</w:t>
      </w:r>
    </w:p>
    <w:p w:rsidR="00092C8E" w:rsidRDefault="00092C8E" w:rsidP="00092C8E">
      <w:pPr>
        <w:numPr>
          <w:ilvl w:val="0"/>
          <w:numId w:val="1"/>
        </w:numPr>
        <w:spacing w:after="100" w:afterAutospacing="1"/>
        <w:contextualSpacing/>
        <w:rPr>
          <w:color w:val="3B3B3B"/>
          <w:szCs w:val="24"/>
        </w:rPr>
      </w:pPr>
      <w:r>
        <w:rPr>
          <w:color w:val="3B3B3B"/>
          <w:szCs w:val="24"/>
        </w:rPr>
        <w:t>Two years of experience as an administrative professional in a mental health or medical setting.</w:t>
      </w:r>
    </w:p>
    <w:p w:rsidR="00092C8E" w:rsidRDefault="00092C8E" w:rsidP="00092C8E">
      <w:pPr>
        <w:numPr>
          <w:ilvl w:val="0"/>
          <w:numId w:val="1"/>
        </w:numPr>
        <w:spacing w:after="100" w:afterAutospacing="1"/>
        <w:contextualSpacing/>
        <w:rPr>
          <w:color w:val="3B3B3B"/>
          <w:szCs w:val="24"/>
        </w:rPr>
      </w:pPr>
      <w:r>
        <w:rPr>
          <w:color w:val="3B3B3B"/>
          <w:szCs w:val="24"/>
        </w:rPr>
        <w:t xml:space="preserve">An Associate degree in Health Information Technology preferred- transferrable experience and additional training may be considered. </w:t>
      </w:r>
    </w:p>
    <w:p w:rsidR="00092C8E" w:rsidRDefault="00092C8E" w:rsidP="00092C8E">
      <w:pPr>
        <w:spacing w:after="100" w:afterAutospacing="1"/>
        <w:contextualSpacing/>
        <w:rPr>
          <w:b/>
          <w:color w:val="3B3B3B"/>
          <w:szCs w:val="24"/>
        </w:rPr>
      </w:pPr>
    </w:p>
    <w:p w:rsidR="00092C8E" w:rsidRDefault="00092C8E" w:rsidP="00092C8E">
      <w:pPr>
        <w:spacing w:after="100" w:afterAutospacing="1"/>
        <w:contextualSpacing/>
        <w:rPr>
          <w:b/>
          <w:color w:val="3B3B3B"/>
          <w:szCs w:val="24"/>
        </w:rPr>
      </w:pPr>
      <w:r>
        <w:rPr>
          <w:b/>
          <w:color w:val="3B3B3B"/>
          <w:szCs w:val="24"/>
        </w:rPr>
        <w:t xml:space="preserve">Essential Duties and Responsibilities </w:t>
      </w:r>
    </w:p>
    <w:p w:rsidR="00B82780" w:rsidRPr="00161860" w:rsidRDefault="00B82780" w:rsidP="00092C8E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61860">
        <w:rPr>
          <w:rFonts w:ascii="Times New Roman" w:eastAsia="Times New Roman" w:hAnsi="Times New Roman" w:cs="Times New Roman"/>
          <w:color w:val="FF0000"/>
          <w:sz w:val="24"/>
          <w:szCs w:val="24"/>
        </w:rPr>
        <w:t>Process and coordinate referrals</w:t>
      </w:r>
    </w:p>
    <w:p w:rsidR="00B82780" w:rsidRPr="00161860" w:rsidRDefault="00B82780" w:rsidP="00B82780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161860">
        <w:rPr>
          <w:rFonts w:ascii="Times New Roman" w:eastAsia="Times New Roman" w:hAnsi="Times New Roman" w:cs="Times New Roman"/>
          <w:color w:val="FF0000"/>
          <w:sz w:val="24"/>
          <w:szCs w:val="24"/>
        </w:rPr>
        <w:t>Assist in compliance monitoring and data tracking</w:t>
      </w:r>
    </w:p>
    <w:bookmarkEnd w:id="0"/>
    <w:p w:rsidR="00092C8E" w:rsidRDefault="00092C8E" w:rsidP="00092C8E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Accurately enter data into the electronic health record</w:t>
      </w:r>
    </w:p>
    <w:p w:rsidR="00092C8E" w:rsidRDefault="00092C8E" w:rsidP="00092C8E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Maintain documents in the electronic health record</w:t>
      </w:r>
    </w:p>
    <w:p w:rsidR="00092C8E" w:rsidRDefault="00092C8E" w:rsidP="00092C8E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Provide support to staff as needed</w:t>
      </w:r>
    </w:p>
    <w:p w:rsidR="00092C8E" w:rsidRDefault="00092C8E" w:rsidP="00092C8E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Perform a variety of general administrative office tasks</w:t>
      </w:r>
    </w:p>
    <w:p w:rsidR="00092C8E" w:rsidRDefault="00092C8E" w:rsidP="00092C8E">
      <w:pPr>
        <w:spacing w:after="100" w:afterAutospacing="1"/>
        <w:contextualSpacing/>
        <w:rPr>
          <w:b/>
          <w:color w:val="3B3B3B"/>
          <w:szCs w:val="24"/>
        </w:rPr>
      </w:pPr>
      <w:r>
        <w:rPr>
          <w:b/>
          <w:color w:val="3B3B3B"/>
          <w:szCs w:val="24"/>
        </w:rPr>
        <w:t xml:space="preserve">Required Knowledge, Skills, and Abilities 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Good attitude and great social skills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Communicates well verbally and in writing 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Compassionate and has a passion for helping others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Maintains confidentiality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Able to manage and navigate complex work environment </w:t>
      </w:r>
    </w:p>
    <w:p w:rsidR="00092C8E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Flexible with changing priorities due to emerging patient/clinician needs</w:t>
      </w:r>
    </w:p>
    <w:p w:rsidR="00092C8E" w:rsidRPr="00B82780" w:rsidRDefault="00092C8E" w:rsidP="00092C8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Professional appearance and demeanor that puts clients as ease</w:t>
      </w:r>
    </w:p>
    <w:p w:rsidR="00B82780" w:rsidRPr="00B82780" w:rsidRDefault="00B82780" w:rsidP="00B82780">
      <w:pPr>
        <w:spacing w:after="100" w:afterAutospacing="1"/>
        <w:ind w:left="360"/>
        <w:rPr>
          <w:b/>
          <w:color w:val="3B3B3B"/>
          <w:szCs w:val="24"/>
        </w:rPr>
      </w:pPr>
    </w:p>
    <w:p w:rsidR="00092C8E" w:rsidRDefault="00092C8E" w:rsidP="00092C8E">
      <w:pPr>
        <w:rPr>
          <w:szCs w:val="24"/>
        </w:rPr>
      </w:pPr>
      <w:r>
        <w:rPr>
          <w:szCs w:val="24"/>
        </w:rPr>
        <w:t>Screening of applicants will begin immediately and continue until positions are filled.  Submit resume and letter of interest to:</w:t>
      </w:r>
    </w:p>
    <w:p w:rsidR="00092C8E" w:rsidRDefault="00092C8E" w:rsidP="00092C8E">
      <w:pPr>
        <w:rPr>
          <w:rFonts w:eastAsiaTheme="minorHAnsi"/>
          <w:szCs w:val="24"/>
        </w:rPr>
      </w:pPr>
    </w:p>
    <w:p w:rsidR="00092C8E" w:rsidRDefault="00092C8E" w:rsidP="00092C8E">
      <w:pPr>
        <w:jc w:val="center"/>
        <w:rPr>
          <w:szCs w:val="24"/>
        </w:rPr>
      </w:pPr>
      <w:r>
        <w:rPr>
          <w:szCs w:val="24"/>
        </w:rPr>
        <w:t>Ben Biddick</w:t>
      </w:r>
    </w:p>
    <w:p w:rsidR="00092C8E" w:rsidRDefault="00092C8E" w:rsidP="00092C8E">
      <w:pPr>
        <w:jc w:val="center"/>
        <w:rPr>
          <w:szCs w:val="24"/>
        </w:rPr>
      </w:pPr>
      <w:r>
        <w:rPr>
          <w:szCs w:val="24"/>
        </w:rPr>
        <w:t>Unified Community Services</w:t>
      </w:r>
    </w:p>
    <w:p w:rsidR="00092C8E" w:rsidRDefault="00092C8E" w:rsidP="00092C8E">
      <w:pPr>
        <w:jc w:val="center"/>
        <w:rPr>
          <w:szCs w:val="24"/>
        </w:rPr>
      </w:pPr>
      <w:r>
        <w:rPr>
          <w:szCs w:val="24"/>
        </w:rPr>
        <w:t xml:space="preserve">200 W. </w:t>
      </w:r>
      <w:proofErr w:type="spellStart"/>
      <w:r>
        <w:rPr>
          <w:szCs w:val="24"/>
        </w:rPr>
        <w:t>Alona</w:t>
      </w:r>
      <w:proofErr w:type="spellEnd"/>
      <w:r>
        <w:rPr>
          <w:szCs w:val="24"/>
        </w:rPr>
        <w:t xml:space="preserve"> Lane</w:t>
      </w:r>
    </w:p>
    <w:p w:rsidR="00092C8E" w:rsidRDefault="00092C8E" w:rsidP="00092C8E">
      <w:pPr>
        <w:jc w:val="center"/>
        <w:rPr>
          <w:szCs w:val="24"/>
        </w:rPr>
      </w:pPr>
      <w:r>
        <w:rPr>
          <w:szCs w:val="24"/>
        </w:rPr>
        <w:t>Lancaster, WI 53813</w:t>
      </w:r>
    </w:p>
    <w:p w:rsidR="00092C8E" w:rsidRDefault="00161860" w:rsidP="00092C8E">
      <w:pPr>
        <w:jc w:val="center"/>
        <w:rPr>
          <w:szCs w:val="24"/>
        </w:rPr>
      </w:pPr>
      <w:hyperlink r:id="rId6" w:history="1">
        <w:r w:rsidR="00092C8E">
          <w:rPr>
            <w:rStyle w:val="Hyperlink"/>
            <w:szCs w:val="24"/>
          </w:rPr>
          <w:t>bbiddick@unifiedservices.org</w:t>
        </w:r>
      </w:hyperlink>
    </w:p>
    <w:p w:rsidR="00092C8E" w:rsidRDefault="00092C8E" w:rsidP="00092C8E">
      <w:pPr>
        <w:jc w:val="center"/>
        <w:rPr>
          <w:szCs w:val="24"/>
        </w:rPr>
      </w:pPr>
    </w:p>
    <w:p w:rsidR="00092C8E" w:rsidRDefault="00092C8E" w:rsidP="00092C8E">
      <w:pPr>
        <w:jc w:val="center"/>
        <w:rPr>
          <w:szCs w:val="24"/>
        </w:rPr>
      </w:pPr>
    </w:p>
    <w:p w:rsidR="00092C8E" w:rsidRDefault="00092C8E" w:rsidP="00092C8E">
      <w:pPr>
        <w:jc w:val="center"/>
        <w:rPr>
          <w:color w:val="3B3B3B"/>
          <w:szCs w:val="24"/>
        </w:rPr>
      </w:pPr>
      <w:r>
        <w:rPr>
          <w:szCs w:val="24"/>
        </w:rPr>
        <w:t>EOE/AA/CRC</w:t>
      </w:r>
    </w:p>
    <w:p w:rsidR="003C20FF" w:rsidRDefault="003C20FF"/>
    <w:sectPr w:rsidR="003C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ITC L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3AD"/>
    <w:multiLevelType w:val="hybridMultilevel"/>
    <w:tmpl w:val="7D88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49B"/>
    <w:multiLevelType w:val="hybridMultilevel"/>
    <w:tmpl w:val="197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2A0"/>
    <w:multiLevelType w:val="hybridMultilevel"/>
    <w:tmpl w:val="D41A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8E"/>
    <w:rsid w:val="00092C8E"/>
    <w:rsid w:val="00161860"/>
    <w:rsid w:val="003C20FF"/>
    <w:rsid w:val="00B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E139"/>
  <w15:chartTrackingRefBased/>
  <w15:docId w15:val="{F2D3A667-2579-428B-A0DE-8E8B2067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92C8E"/>
    <w:pPr>
      <w:keepNext/>
      <w:snapToGrid w:val="0"/>
      <w:outlineLvl w:val="0"/>
    </w:pPr>
    <w:rPr>
      <w:rFonts w:ascii="BookmanITC Lt BT" w:hAnsi="BookmanITC Lt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C8E"/>
    <w:rPr>
      <w:rFonts w:ascii="BookmanITC Lt BT" w:eastAsia="Times New Roman" w:hAnsi="BookmanITC Lt BT" w:cs="Times New Roman"/>
      <w:sz w:val="32"/>
      <w:szCs w:val="20"/>
    </w:rPr>
  </w:style>
  <w:style w:type="character" w:styleId="Hyperlink">
    <w:name w:val="Hyperlink"/>
    <w:basedOn w:val="DefaultParagraphFont"/>
    <w:semiHidden/>
    <w:unhideWhenUsed/>
    <w:rsid w:val="00092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92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iddick@unifiedservic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Biddick</dc:creator>
  <cp:keywords/>
  <dc:description/>
  <cp:lastModifiedBy>Kayzia Teal</cp:lastModifiedBy>
  <cp:revision>3</cp:revision>
  <dcterms:created xsi:type="dcterms:W3CDTF">2024-12-30T16:58:00Z</dcterms:created>
  <dcterms:modified xsi:type="dcterms:W3CDTF">2024-12-30T17:00:00Z</dcterms:modified>
</cp:coreProperties>
</file>